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Қыста бар да, жазда жоқ, Ол көп болса, көңіл тоқ. (Қар)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Қыста бар да, жазда жоқ, Ол көп болса, көңіл тоқ.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48. folkenu.kz Corpus. Accessed 2026-09-05.</w:t>
      </w:r>
    </w:p>
  </w:body>
</w:document>
</file>