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Құлағы мен көзі жоқ, Жоқ тіпті қол мен аяғы. Бірақ ғажап өнерпаз, Мәнерлеп ою ояды. (Қырау)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Құлағы мен көзі жоқ, Жоқ тіпті қол мен аяғы. Бірақ ғажап өнерпаз, Мәнерлеп ою ояды.</w:t>
      </w:r>
      <w:r>
        <w:br/>
        <w:t xml:space="preserve">(Қырау)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51. folkenu.kz Corpus. Accessed 2026-09-05.</w:t>
      </w:r>
    </w:p>
  </w:body>
</w:document>
</file>