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Құлағы мен көзі жоқ, Жоқ тіпті қол мен аяғы. Бірақ ғажап өнерпаз, Мәнерлеп ою ояды. (Қырау)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Құлағы мен көзі жоқ, Жоқ тіпті қол мен аяғы. Бірақ ғажап өнерпаз, Мәнерлеп ою ояды.</w:t>
      </w:r>
      <w:r>
        <w:br/>
        <w:t xml:space="preserve">(Қырау)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