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Шөміші жоқ, теңізді сапырады, Кебісі жоқ, егінді жапырады. (Дауыл)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Шөміші жоқ, теңізді сапырады, Кебісі жоқ, егінді жапырады.</w:t>
      </w:r>
      <w:r>
        <w:br/>
        <w:t xml:space="preserve">(Дауыл)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52. folkenu.kz Corpus. Accessed 2026-09-05.</w:t>
      </w:r>
    </w:p>
  </w:body>
</w:document>
</file>