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Құйрығы, екі мүйізі, Түбінде шидің шықпаған. Ту қоян жатыр тумаған, Шыбықпен ұрсам, шықпаған, Қарғыды тамнан соқпаған.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Құйрығы, екі мүйізі, Түбінде шидің шықпаған. Ту қоян жатыр тумаған,</w:t>
      </w:r>
      <w:r>
        <w:br/>
        <w:t xml:space="preserve">Шыбықпен ұрсам, шықпаған, Қарғыды тамнан соқпаған.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53. folkenu.kz Corpus. Accessed 2026-09-05.</w:t>
      </w:r>
    </w:p>
  </w:body>
</w:document>
</file>