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Кейде аққан судай, Кейде қалың нудай. Жақындасаң жоқ, Алыстасаң бар. (Сағым)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Кейде аққан судай, Кейде қалың нудай. Жақындасаң жоқ, Алыстасаң бар.</w:t>
      </w:r>
      <w:r>
        <w:br/>
        <w:t xml:space="preserve">(Сағым)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55. folkenu.kz Corpus. Accessed 2026-09-05.</w:t>
      </w:r>
    </w:p>
  </w:body>
</w:document>
</file>