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 көрпенің мақтасы, Әр жерде жүр бытырап. Біріктіруге қол жетпес, Болды-ау шіркін ысырап. (Бұлт)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Көк көрпенің мақтасы, Әр жерде жүр бытырап. Біріктіруге қол жетпес, Болды-ау шіркін ысырап.</w:t>
      </w:r>
      <w:r>
        <w:br/>
        <w:t xml:space="preserve">(Бұлт)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56. folkenu.kz Corpus. Accessed 2026-10-20.</w:t>
      </w:r>
    </w:p>
  </w:body>
</w:document>
</file>