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Көк көрпенің ішінде жарты нан жүр. (Бұлт арасындағы ай)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Көк көрпенің ішінде жарты нан жүр.</w:t>
      </w:r>
      <w:r>
        <w:br/>
        <w:t xml:space="preserve">(Бұлт арасындағы ай)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57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57. folkenu.kz Corpus. Accessed 2026-10-20.</w:t>
      </w:r>
    </w:p>
  </w:body>
</w:document>
</file>