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Таудан топ түсті, Аяқ-қолы жоқ түсті. (Бұршақ)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Таудан топ түсті, Аяқ-қолы жоқ түсті.</w:t>
      </w:r>
      <w:r>
        <w:br/>
        <w:t xml:space="preserve">(Бұршақ)</w:t>
      </w:r>
      <w:r>
        <w:br/>
        <w:t xml:space="preserve"/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59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59. folkenu.kz Corpus. Accessed 2026-09-05.</w:t>
      </w:r>
    </w:p>
  </w:body>
</w:document>
</file>