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Тырсылдап түседі, Жер бетіне жетеді. Жер бетіне жеткен соң Ғайып болып кетеді. (Бұршақ)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Тырсылдап түседі, Жер бетіне жетеді. Жер бетіне жеткен соң Ғайып болып кетеді.</w:t>
      </w:r>
      <w:r>
        <w:br/>
        <w:t xml:space="preserve">(Бұршақ)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2026-10-20.</w:t>
      </w:r>
    </w:p>
  </w:body>
</w:document>
</file>