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Жасынан тәрбиелеп бала бақтым, Өсіріп ол баланы жұртқа жақтым. Күніне екі-үш рет көрмей тұрсам, Болмайды бұл дүниеде менің нақтым. (Егін, ішкен тамақ)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Жасынан тәрбиелеп бала бақтым, Өсіріп ол баланы жұртқа жақтым.</w:t>
      </w:r>
      <w:r>
        <w:br/>
        <w:t xml:space="preserve">Күніне екі-үш рет көрмей тұрсам, Болмайды бұл дүниеде менің нақтым.</w:t>
      </w:r>
      <w:r>
        <w:br/>
        <w:t xml:space="preserve">(Егін, ішкен тамақ)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61-62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61-62. folkenu.kz Corpus. Accessed 2026-09-05.</w:t>
      </w:r>
    </w:p>
  </w:body>
</w:document>
</file>