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Қызыл керіш тас боп түседі, Ақ ұлпа қар боп шығады. (Бидай)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Қызыл керіш тас боп түседі, Ақ ұлпа қар боп шығады.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62. folkenu.kz Corpus. Accessed 2026-10-20.</w:t>
      </w:r>
    </w:p>
  </w:body>
</w:document>
</file>