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Аш қасқырдың дәмесі</w:t>
      </w:r>
    </w:p>
    <w:p>
      <w:r>
        <w:rPr>
          <w:i/>
        </w:rPr>
        <w:t xml:space="preserve">Неше күннен бері қанды аузына қара шыбын да ілінбеген бір қасқыр ауылды торып, қораға жақын келіпті. Жалғыз тал шиді паналап, жер бауырлап, жан-жағына алақтап, бір үйдің іргесіне таяпты. Үй ішінен жылаған баланың даусы шығады. —Жылама, қой енді, жылай берсең, қасқырға бере саламын,—депті шешесі баласына. —Менің аш жүрг...</w:t>
      </w:r>
    </w:p>
    <w:p>
      <w:r>
        <w:rPr>
          <w:b/>
        </w:rPr>
        <w:t xml:space="preserve">ATU: СУС75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Аш қасқырдың дәмесі</w:t>
      </w:r>
    </w:p>
    <w:p>
      <w:r>
        <w:t xml:space="preserve">Неше күннен бері қанды аузына қара шыбын да ілінбеген бір қасқыр ауылды торып, қораға жақын келіпті. Жалғыз тал шиді паналап, жер бауырлап, жан-жағына алақтап, бір үйдің іргесіне таяпты. Үй ішінен жылаған баланың даусы шығады.</w:t>
      </w:r>
      <w:r>
        <w:br/>
        <w:t xml:space="preserve">—Жылама, қой енді, жылай берсең, қасқырға бере саламын,—депті шешесі баласына.</w:t>
      </w:r>
      <w:r>
        <w:br/>
        <w:t xml:space="preserve">—Менің аш жүргенімді ауыл кісілері де біледі екен ғой, енді жыласа, баласын маған бере салар,—деп дәмеленген қасқыр үйдің іргесінде жата беріпті. Баланың жылауын күтіпті. Сол отырғаннан таңға таянғанша отырыпты.</w:t>
      </w:r>
      <w:r>
        <w:br/>
        <w:t xml:space="preserve">Бір кезде күткеніндей-ақ, бала тағы жылапты.</w:t>
      </w:r>
      <w:r>
        <w:br/>
        <w:t xml:space="preserve">—Жылама, балам, қасқырға бермеймін, ол енді келетін болса, оны ұрып өлтіремін,—деп уатыпты шешесі.</w:t>
      </w:r>
      <w:r>
        <w:br/>
        <w:t xml:space="preserve">—Адамдардан маған пайда жоқ екен, енді табанымды жалтыратайын,—деп қасқыр орнынан қозғала береді. Таң рау андап атып қалған екен, тұрып жатқан адамның көзіне түскен қасқыр тұс-тұс жақтан тап берген үлкен күштің өтінде қалады. Баладан дәме қылған қасқыр ажалдың қармағына ілініп,терісі жайылып, тындым болады.</w:t>
      </w:r>
      <w:r>
        <w:br/>
        <w:t xml:space="preserve"/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1980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163-164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«Шинжияң халық баспасы» шығарған «Қазақ халық ертегілері» жинағында (386-б) жарияланған.</w:t>
      </w:r>
    </w:p>
    <w:p>
      <w:r>
        <w:rPr>
          <w:b/>
        </w:rPr>
        <w:t xml:space="preserve">Цифрланған формат: </w:t>
      </w:r>
      <w:r>
        <w:t xml:space="preserve">ХТЕ Т.1. 106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Аш қасқырдың дәмесі (1980). ATU: СУС75. Source: Бабалар сөзі: Жүзтомдық.—Астана: «Фолиант», 2011. Т. 73: Хайуанаттар туралы ертегілер.—536 бет.. Pages: 163-164. folkenu.kz Corpus. Accessed 2026-07-18.</w:t>
      </w:r>
    </w:p>
  </w:body>
</w:document>
</file>