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астымда ақтанау кер, Ақтанаудан оза алсаң, мақтана бер. Ақтанауға құлпыртып мінгенімде, Көрінеді бірдей боп ылди мен өр.</w:t>
      </w:r>
    </w:p>
    <w:p>
      <w:pPr>
        <w:spacing w:before="240" w:after="120"/>
      </w:pPr>
      <w:r>
        <w:rPr>
          <w:b/>
          <w:sz w:val="28"/>
        </w:rPr>
        <w:t xml:space="preserve">Kazakh</w:t>
      </w:r>
    </w:p>
    <w:p>
      <w:r>
        <w:rPr>
          <w:b/>
        </w:rPr>
        <w:t xml:space="preserve">Қара өлең үлгілері</w:t>
      </w:r>
    </w:p>
    <w:p>
      <w:r>
        <w:t xml:space="preserve">Мінген атым астымда ақтанау кер,</w:t>
      </w:r>
      <w:r>
        <w:br/>
        <w:t xml:space="preserve">Ақтанаудан оза алсаң, мақтана бер.</w:t>
      </w:r>
      <w:r>
        <w:br/>
        <w:t xml:space="preserve">Ақтанауға құлпыртып мінгенімде,</w:t>
      </w:r>
      <w:r>
        <w:br/>
        <w:t xml:space="preserve">Көрінеді бірдей боп ылди мен өр.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