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Аузыңды ашсаң көрінер маржан тісің, Не демейді сыртыңнан дұшпан кісің. Десе десін сыртыңнан дұшпан кісің, Білінбей ме досыңа еткен ісің.</w:t>
      </w:r>
    </w:p>
    <w:p>
      <w:pPr>
        <w:spacing w:before="240" w:after="120"/>
      </w:pPr>
      <w:r>
        <w:rPr>
          <w:b/>
          <w:sz w:val="28"/>
        </w:rPr>
        <w:t xml:space="preserve">Kazakh</w:t>
      </w:r>
    </w:p>
    <w:p>
      <w:r>
        <w:rPr>
          <w:b/>
        </w:rPr>
        <w:t xml:space="preserve">Қара өлең үлгілері</w:t>
      </w:r>
    </w:p>
    <w:p>
      <w:r>
        <w:t xml:space="preserve">Аузыңды ашсаң көрінер маржан тісің,</w:t>
      </w:r>
      <w:r>
        <w:br/>
        <w:t xml:space="preserve">Не демейді сыртыңнан дұшпан кісің.</w:t>
      </w:r>
      <w:r>
        <w:br/>
        <w:t xml:space="preserve">Десе десін сыртыңнан дұшпан кісің,</w:t>
      </w:r>
      <w:r>
        <w:br/>
        <w:t xml:space="preserve">Білінбей ме досыңа еткен ісің.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48. folkenu.kz Corpus. Accessed 2026-09-05.</w:t>
      </w:r>
    </w:p>
  </w:body>
</w:document>
</file>