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Сөйлеп қал, сөйле, тілім осындайда, Аққан су бір мезгілде таусылмай ма? Қартайып, жасың жетіп, өлгеннен соң, Топырақ өз бетімен шашылмай ма?</w:t>
      </w:r>
    </w:p>
    <w:p>
      <w:pPr>
        <w:spacing w:before="240" w:after="120"/>
      </w:pPr>
      <w:r>
        <w:rPr>
          <w:b/>
          <w:sz w:val="28"/>
        </w:rPr>
        <w:t xml:space="preserve">Kazakh</w:t>
      </w:r>
    </w:p>
    <w:p>
      <w:r>
        <w:rPr>
          <w:b/>
        </w:rPr>
        <w:t xml:space="preserve">Қара өлең үлгілері</w:t>
      </w:r>
    </w:p>
    <w:p>
      <w:r>
        <w:t xml:space="preserve">Сөйлеп қал, сөйле, тілім осындайда,</w:t>
      </w:r>
      <w:r>
        <w:br/>
        <w:t xml:space="preserve">Аққан су бір мезгілде таусылмай ма?</w:t>
      </w:r>
      <w:r>
        <w:br/>
        <w:t xml:space="preserve">Қартайып, жасың жетіп, өлгеннен соң,</w:t>
      </w:r>
      <w:r>
        <w:br/>
        <w:t xml:space="preserve">Топырақ өз бетімен шашылмай ма?</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49</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49. folkenu.kz Corpus. Accessed 2026-09-05.</w:t>
      </w:r>
    </w:p>
  </w:body>
</w:document>
</file>