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суда мін жоқ, Хайуан өлдім дерге малда тіл жоқ. Барында заманыңның ойна да күл, Келгенше жыл айналып кім бар, кім жоқ.</w:t>
      </w:r>
    </w:p>
    <w:p>
      <w:pPr>
        <w:spacing w:before="240" w:after="120"/>
      </w:pPr>
      <w:r>
        <w:rPr>
          <w:b/>
          <w:sz w:val="28"/>
        </w:rPr>
        <w:t xml:space="preserve">Kazakh</w:t>
      </w:r>
    </w:p>
    <w:p>
      <w:r>
        <w:rPr>
          <w:b/>
        </w:rPr>
        <w:t xml:space="preserve">Қара өлең үлгілері</w:t>
      </w:r>
    </w:p>
    <w:p>
      <w:r>
        <w:t xml:space="preserve">Қара су есік алды, суда мін жоқ,</w:t>
      </w:r>
      <w:r>
        <w:br/>
        <w:t xml:space="preserve">Хайуан өлдім дерге малда тіл жоқ.</w:t>
      </w:r>
      <w:r>
        <w:br/>
        <w:t xml:space="preserve">Барында заманыңның ойна да күл,</w:t>
      </w:r>
      <w:r>
        <w:br/>
        <w:t xml:space="preserve">Келгенше жыл айналып кім бар, кім жоқ.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56. folkenu.kz Corpus. Accessed 2026-09-05.</w:t>
      </w:r>
    </w:p>
  </w:body>
</w:document>
</file>