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су есік алды, тасқыны бар, Болса да тасқыны бар, тынысы тар. Барында оралыңның ойна да күл, Құрбыңды бір көруге боларсың зар.</w:t>
      </w:r>
    </w:p>
    <w:p>
      <w:pPr>
        <w:spacing w:before="240" w:after="120"/>
      </w:pPr>
      <w:r>
        <w:rPr>
          <w:b/>
          <w:sz w:val="28"/>
        </w:rPr>
        <w:t xml:space="preserve">Kazakh</w:t>
      </w:r>
    </w:p>
    <w:p>
      <w:r>
        <w:rPr>
          <w:b/>
        </w:rPr>
        <w:t xml:space="preserve">Қара өлең үлгілері</w:t>
      </w:r>
    </w:p>
    <w:p>
      <w:r>
        <w:t xml:space="preserve">Қара су есік алды, тасқыны бар,</w:t>
      </w:r>
      <w:r>
        <w:br/>
        <w:t xml:space="preserve">Болса да тасқыны бар, тынысы тар.</w:t>
      </w:r>
      <w:r>
        <w:br/>
        <w:t xml:space="preserve">Барында оралыңның ойна да күл,</w:t>
      </w:r>
      <w:r>
        <w:br/>
        <w:t xml:space="preserve">Құрбыңды бір көруге боларсың зар.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56. folkenu.kz Corpus. Accessed 2026-09-05.</w:t>
      </w:r>
    </w:p>
  </w:body>
</w:document>
</file>