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Тұз төбенің басында тұзы қалды, Бой жетіп, бұлықсыған қызы қалды. Күлімдеген көзінің көңілімде, Сонардағы соқпақтай ізі қалды.</w:t>
      </w:r>
    </w:p>
    <w:p>
      <w:pPr>
        <w:spacing w:before="240" w:after="120"/>
      </w:pPr>
      <w:r>
        <w:rPr>
          <w:b/>
          <w:sz w:val="28"/>
        </w:rPr>
        <w:t xml:space="preserve">Kazakh</w:t>
      </w:r>
    </w:p>
    <w:p>
      <w:r>
        <w:rPr>
          <w:b/>
        </w:rPr>
        <w:t xml:space="preserve">Қара өлең үлгілері</w:t>
      </w:r>
    </w:p>
    <w:p>
      <w:r>
        <w:t xml:space="preserve">Тұз төбенің басында тұзы қалды,</w:t>
      </w:r>
      <w:r>
        <w:br/>
        <w:t xml:space="preserve">Бой жетіп, бұлықсыған қызы қалды.</w:t>
      </w:r>
      <w:r>
        <w:br/>
        <w:t xml:space="preserve">Күлімдеген көзінің көңілімде,</w:t>
      </w:r>
      <w:r>
        <w:br/>
        <w:t xml:space="preserve">Сонардағы соқпақтай ізі қалды.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