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байпаңдаған, Қалқаға бір сөзім бар айта алмаған. Су құйып сырлы аяққа тұндырғандай, Көзіңнен айналайын жаутаңдаған.</w:t>
      </w:r>
    </w:p>
    <w:p>
      <w:pPr>
        <w:spacing w:before="240" w:after="120"/>
      </w:pPr>
      <w:r>
        <w:rPr>
          <w:b/>
          <w:sz w:val="28"/>
        </w:rPr>
        <w:t xml:space="preserve">Kazakh</w:t>
      </w:r>
    </w:p>
    <w:p>
      <w:r>
        <w:rPr>
          <w:b/>
        </w:rPr>
        <w:t xml:space="preserve">Қара өлең үлгілері</w:t>
      </w:r>
    </w:p>
    <w:p>
      <w:r>
        <w:t xml:space="preserve">Ұшады аққу көлден байпаңдаған,</w:t>
      </w:r>
      <w:r>
        <w:br/>
        <w:t xml:space="preserve">Қалқаға бір сөзім бар айта алмаған.</w:t>
      </w:r>
      <w:r>
        <w:br/>
        <w:t xml:space="preserve">Су құйып сырлы аяққа тұндырғандай,</w:t>
      </w:r>
      <w:r>
        <w:br/>
        <w:t xml:space="preserve">Көзіңнен айналайын жаутаңдаған.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