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ағаш жапанда ырғалады, Ойнамаған, күлмеген құр қалады. Оралыңның барында ойна да күл, Опа шегіп жалғанда кім қалады?!</w:t>
      </w:r>
    </w:p>
    <w:p>
      <w:pPr>
        <w:spacing w:before="240" w:after="120"/>
      </w:pPr>
      <w:r>
        <w:rPr>
          <w:b/>
          <w:sz w:val="28"/>
        </w:rPr>
        <w:t xml:space="preserve">Kazakh</w:t>
      </w:r>
    </w:p>
    <w:p>
      <w:r>
        <w:rPr>
          <w:b/>
        </w:rPr>
        <w:t xml:space="preserve">Қара өлең үлгілері</w:t>
      </w:r>
    </w:p>
    <w:p>
      <w:r>
        <w:t xml:space="preserve">Жалғыз ағаш жапанда ырғалады,</w:t>
      </w:r>
      <w:r>
        <w:br/>
        <w:t xml:space="preserve">Ойнамаған, күлмеген құр қалады.</w:t>
      </w:r>
      <w:r>
        <w:br/>
        <w:t xml:space="preserve">Оралыңның барында ойна да күл,</w:t>
      </w:r>
      <w:r>
        <w:br/>
        <w:t xml:space="preserve">Опа шегіп жалғанда кім қалады?!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