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айтушы едім, білуші едім, Жаманға айта алмаған күлуші едім. Бұрынғыдай емессің, бұртиясың, Сыртыңнан өзімсініп жүруші едім.</w:t>
      </w:r>
    </w:p>
    <w:p>
      <w:pPr>
        <w:spacing w:before="240" w:after="120"/>
      </w:pPr>
      <w:r>
        <w:rPr>
          <w:b/>
          <w:sz w:val="28"/>
        </w:rPr>
        <w:t xml:space="preserve">Kazakh</w:t>
      </w:r>
    </w:p>
    <w:p>
      <w:r>
        <w:rPr>
          <w:b/>
        </w:rPr>
        <w:t xml:space="preserve">Қара өлең үлгілері</w:t>
      </w:r>
    </w:p>
    <w:p>
      <w:r>
        <w:t xml:space="preserve">Өлеңді айтушы едім, білуші едім,</w:t>
      </w:r>
      <w:r>
        <w:br/>
        <w:t xml:space="preserve">Жаманға айта алмаған күлуші едім.</w:t>
      </w:r>
      <w:r>
        <w:br/>
        <w:t xml:space="preserve">Бұрынғыдай емессің, бұртиясың,</w:t>
      </w:r>
      <w:r>
        <w:br/>
        <w:t xml:space="preserve">Сыртыңнан өзімсініп жүруші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