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 де бар біздерде, өнер де бар. Мінілмеген жылқы да, дөнен де бар. Таң атқанша өлеңді айтып-айтып, Таң атқан соң үйіңе жөнел де бар.</w:t>
      </w:r>
    </w:p>
    <w:p>
      <w:pPr>
        <w:spacing w:before="240" w:after="120"/>
      </w:pPr>
      <w:r>
        <w:rPr>
          <w:b/>
          <w:sz w:val="28"/>
        </w:rPr>
        <w:t xml:space="preserve">Kazakh</w:t>
      </w:r>
    </w:p>
    <w:p>
      <w:r>
        <w:rPr>
          <w:b/>
        </w:rPr>
        <w:t xml:space="preserve">Қара өлең үлгілері</w:t>
      </w:r>
    </w:p>
    <w:p>
      <w:r>
        <w:t xml:space="preserve">Өлең де бар біздерде, өнер де бар.</w:t>
      </w:r>
      <w:r>
        <w:br/>
        <w:t xml:space="preserve">Мінілмеген жылқы да, дөнен де бар.</w:t>
      </w:r>
      <w:r>
        <w:br/>
        <w:t xml:space="preserve">Таң атқанша өлеңді айтып-айтып,</w:t>
      </w:r>
      <w:r>
        <w:br/>
        <w:t xml:space="preserve">Таң атқан соң үйіңе жөнел де бар.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69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69. folkenu.kz Corpus. Accessed 2026-09-05.</w:t>
      </w:r>
    </w:p>
  </w:body>
</w:document>
</file>