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тоқталар ма, Басынан шын жүйріктің ноқта алар ма? Қалайық осындайда күліп-ойнап, Мереке күнде осындай тап болар ма!</w:t>
      </w:r>
    </w:p>
    <w:p>
      <w:pPr>
        <w:spacing w:before="240" w:after="120"/>
      </w:pPr>
      <w:r>
        <w:rPr>
          <w:b/>
          <w:sz w:val="28"/>
        </w:rPr>
        <w:t xml:space="preserve">Kazakh</w:t>
      </w:r>
    </w:p>
    <w:p>
      <w:r>
        <w:rPr>
          <w:b/>
        </w:rPr>
        <w:t xml:space="preserve">Қара өлең үлгілері</w:t>
      </w:r>
    </w:p>
    <w:p>
      <w:r>
        <w:t xml:space="preserve">Өлеңді айт дегенде тоқталар ма,</w:t>
      </w:r>
      <w:r>
        <w:br/>
        <w:t xml:space="preserve">Басынан шын жүйріктің ноқта алар ма?</w:t>
      </w:r>
      <w:r>
        <w:br/>
        <w:t xml:space="preserve">Қалайық осындайда күліп-ойнап,</w:t>
      </w:r>
      <w:r>
        <w:br/>
        <w:t xml:space="preserve">Мереке күнде осындай тап болар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71. folkenu.kz Corpus. Accessed 2026-09-05.</w:t>
      </w:r>
    </w:p>
  </w:body>
</w:document>
</file>