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таудың басында шынар едім, Басын тартсаң еппенен, сынар едім. Атағыңды сыртыңнан естіп жүрмін, Бір көруге өзіңді құмар едім.</w:t>
      </w:r>
    </w:p>
    <w:p>
      <w:pPr>
        <w:spacing w:before="240" w:after="120"/>
      </w:pPr>
      <w:r>
        <w:rPr>
          <w:b/>
          <w:sz w:val="28"/>
        </w:rPr>
        <w:t xml:space="preserve">Kazakh</w:t>
      </w:r>
    </w:p>
    <w:p>
      <w:r>
        <w:rPr>
          <w:b/>
        </w:rPr>
        <w:t xml:space="preserve">Қара өлең үлгілері</w:t>
      </w:r>
    </w:p>
    <w:p>
      <w:r>
        <w:t xml:space="preserve">Қара таудың басында шынар едім,</w:t>
      </w:r>
      <w:r>
        <w:br/>
        <w:t xml:space="preserve">Басын тартсаң еппенен, сынар едім.</w:t>
      </w:r>
      <w:r>
        <w:br/>
        <w:t xml:space="preserve">Атағыңды сыртыңнан естіп жүрмін,</w:t>
      </w:r>
      <w:r>
        <w:br/>
        <w:t xml:space="preserve">Бір көруге өзіңді құмар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