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айдайын көп, Келеді айдайын көк ойнайын деп. Барында тіршіліктің күліп-ойна, Барады өтіп жалған қоймайын деп.</w:t>
      </w:r>
    </w:p>
    <w:p>
      <w:pPr>
        <w:spacing w:before="240" w:after="120"/>
      </w:pPr>
      <w:r>
        <w:rPr>
          <w:b/>
          <w:sz w:val="28"/>
        </w:rPr>
        <w:t xml:space="preserve">Kazakh</w:t>
      </w:r>
    </w:p>
    <w:p>
      <w:r>
        <w:rPr>
          <w:b/>
        </w:rPr>
        <w:t xml:space="preserve">Қара өлең үлгілері</w:t>
      </w:r>
    </w:p>
    <w:p>
      <w:r>
        <w:t xml:space="preserve">Айтайын, айт дегенің айдайын көп,</w:t>
      </w:r>
      <w:r>
        <w:br/>
        <w:t xml:space="preserve">Келеді айдайын көк ойнайын деп.</w:t>
      </w:r>
      <w:r>
        <w:br/>
        <w:t xml:space="preserve">Барында тіршіліктің күліп-ойна,</w:t>
      </w:r>
      <w:r>
        <w:br/>
        <w:t xml:space="preserve">Барады өтіп жалған қоймайын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