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бір тиекті, Оқиды білген адам әптиекті. Кеудемнен шыбын жаным шыққаннан соң, Қайда апар онда апарсаң қу сүйекті.</w:t>
      </w:r>
    </w:p>
    <w:p>
      <w:pPr>
        <w:spacing w:before="240" w:after="120"/>
      </w:pPr>
      <w:r>
        <w:rPr>
          <w:b/>
          <w:sz w:val="28"/>
        </w:rPr>
        <w:t xml:space="preserve">Kazakh</w:t>
      </w:r>
    </w:p>
    <w:p>
      <w:r>
        <w:rPr>
          <w:b/>
        </w:rPr>
        <w:t xml:space="preserve">Қара өлең үлгілері</w:t>
      </w:r>
    </w:p>
    <w:p>
      <w:r>
        <w:t xml:space="preserve">Домбырам екі ішекті, бір тиекті,</w:t>
      </w:r>
      <w:r>
        <w:br/>
        <w:t xml:space="preserve">Оқиды білген адам әптиекті.</w:t>
      </w:r>
      <w:r>
        <w:br/>
        <w:t xml:space="preserve">Кеудемнен шыбын жаным шыққаннан соң,</w:t>
      </w:r>
      <w:r>
        <w:br/>
        <w:t xml:space="preserve">Қайда апар онда апарсаң қу сүйекті.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78. folkenu.kz Corpus. Accessed 2026-09-05.</w:t>
      </w:r>
    </w:p>
  </w:body>
</w:document>
</file>