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Дегенде қош болғайсың, қош болғайсың, Ішінде шаршы топтың дос болғайсың. Кеткенде ауылың алыс, уай, қарағым, Құрбыңды өзім деген еске алғайсың.</w:t>
      </w:r>
    </w:p>
    <w:p>
      <w:pPr>
        <w:spacing w:before="240" w:after="120"/>
      </w:pPr>
      <w:r>
        <w:rPr>
          <w:b/>
          <w:sz w:val="28"/>
        </w:rPr>
        <w:t xml:space="preserve">Kazakh</w:t>
      </w:r>
    </w:p>
    <w:p>
      <w:r>
        <w:rPr>
          <w:b/>
        </w:rPr>
        <w:t xml:space="preserve">Қара өлең үлгілері</w:t>
      </w:r>
    </w:p>
    <w:p>
      <w:r>
        <w:t xml:space="preserve">Дегенде қош болғайсың, қош болғайсың,</w:t>
      </w:r>
      <w:r>
        <w:br/>
        <w:t xml:space="preserve">Ішінде шаршы топтың дос болғайсың.</w:t>
      </w:r>
      <w:r>
        <w:br/>
        <w:t xml:space="preserve">Кеткенде ауылың алыс, уай, қарағым,</w:t>
      </w:r>
      <w:r>
        <w:br/>
        <w:t xml:space="preserve">Құрбыңды өзім деген еске алғайсың.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82. folkenu.kz Corpus. Accessed 2026-09-05.</w:t>
      </w:r>
    </w:p>
  </w:body>
</w:document>
</file>