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қарала тай, Шіркінді неге міндім тағалатпай. Кәмшат бөрік шекеме қырын киіп, Жүруші едім мен дағы жан жаратпай.</w:t>
      </w:r>
    </w:p>
    <w:p>
      <w:pPr>
        <w:spacing w:before="240" w:after="120"/>
      </w:pPr>
      <w:r>
        <w:rPr>
          <w:b/>
          <w:sz w:val="28"/>
        </w:rPr>
        <w:t xml:space="preserve">Kazakh</w:t>
      </w:r>
    </w:p>
    <w:p>
      <w:r>
        <w:rPr>
          <w:b/>
        </w:rPr>
        <w:t xml:space="preserve">Қара өлең үлгілері</w:t>
      </w:r>
    </w:p>
    <w:p>
      <w:r>
        <w:t xml:space="preserve">Дәйім менің мінгенім қарала тай,</w:t>
      </w:r>
      <w:r>
        <w:br/>
        <w:t xml:space="preserve">Шіркінді неге міндім тағалатпай.</w:t>
      </w:r>
      <w:r>
        <w:br/>
        <w:t xml:space="preserve">Кәмшат бөрік шекеме қырын киіп,</w:t>
      </w:r>
      <w:r>
        <w:br/>
        <w:t xml:space="preserve">Жүруші едім мен дағы жан жаратпай.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83. folkenu.kz Corpus. Accessed 2026-09-05.</w:t>
      </w:r>
    </w:p>
  </w:body>
</w:document>
</file>