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қара керім, Жүрдек те емес қарагер, әлім-перім. Тіршіліктің барында күл де ойна, Күнде думан, күнде той жүрген жерім.</w:t>
      </w:r>
    </w:p>
    <w:p>
      <w:pPr>
        <w:spacing w:before="240" w:after="120"/>
      </w:pPr>
      <w:r>
        <w:rPr>
          <w:b/>
          <w:sz w:val="28"/>
        </w:rPr>
        <w:t xml:space="preserve">Kazakh</w:t>
      </w:r>
    </w:p>
    <w:p>
      <w:r>
        <w:rPr>
          <w:b/>
        </w:rPr>
        <w:t xml:space="preserve">Қара өлең үлгілері</w:t>
      </w:r>
    </w:p>
    <w:p>
      <w:r>
        <w:t xml:space="preserve">Дәйім менің мінгенім қара керім,</w:t>
      </w:r>
      <w:r>
        <w:br/>
        <w:t xml:space="preserve">Жүрдек те емес қарагер, әлім-перім.</w:t>
      </w:r>
      <w:r>
        <w:br/>
        <w:t xml:space="preserve">Тіршіліктің барында күл де ойна,</w:t>
      </w:r>
      <w:r>
        <w:br/>
        <w:t xml:space="preserve">Күнде думан, күнде той жүрген жерім.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84. folkenu.kz Corpus. Accessed 2026-09-05.</w:t>
      </w:r>
    </w:p>
  </w:body>
</w:document>
</file>