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Шығарсың еріккенде серуенге, Киіпсің асыл бешпент еруіңе. Жолаушы алыс жолға шығар болсаң, Қалқатай, жараймыз ба серігіңе?</w:t>
      </w:r>
    </w:p>
    <w:p>
      <w:pPr>
        <w:spacing w:before="240" w:after="120"/>
      </w:pPr>
      <w:r>
        <w:rPr>
          <w:b/>
          <w:sz w:val="28"/>
        </w:rPr>
        <w:t xml:space="preserve">Kazakh</w:t>
      </w:r>
    </w:p>
    <w:p>
      <w:r>
        <w:rPr>
          <w:b/>
        </w:rPr>
        <w:t xml:space="preserve">Қара өлең үлгілері</w:t>
      </w:r>
    </w:p>
    <w:p>
      <w:r>
        <w:t xml:space="preserve">Шығарсың еріккенде серуенге,</w:t>
      </w:r>
      <w:r>
        <w:br/>
        <w:t xml:space="preserve">Киіпсің асыл бешпент еруіңе.</w:t>
      </w:r>
      <w:r>
        <w:br/>
        <w:t xml:space="preserve">Жолаушы алыс жолға шығар болсаң,</w:t>
      </w:r>
      <w:r>
        <w:br/>
        <w:t xml:space="preserve">Қалқатай, жараймыз ба серігіңе?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