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ала үйрек ұшады аспанменен, Таң ата ма мезгілсіз сасқанменен. Кісі жары кісіге жар болмайды, Қанша мақтап қатарға қосқанменен.</w:t>
      </w:r>
    </w:p>
    <w:p>
      <w:pPr>
        <w:spacing w:before="240" w:after="120"/>
      </w:pPr>
      <w:r>
        <w:rPr>
          <w:b/>
          <w:sz w:val="28"/>
        </w:rPr>
        <w:t xml:space="preserve">Kazakh</w:t>
      </w:r>
    </w:p>
    <w:p>
      <w:r>
        <w:rPr>
          <w:b/>
        </w:rPr>
        <w:t xml:space="preserve">Қара өлең үлгілері</w:t>
      </w:r>
    </w:p>
    <w:p>
      <w:r>
        <w:t xml:space="preserve">Көк ала үйрек ұшады аспанменен,</w:t>
      </w:r>
      <w:r>
        <w:br/>
        <w:t xml:space="preserve">Таң ата ма мезгілсіз сасқанменен.</w:t>
      </w:r>
      <w:r>
        <w:br/>
        <w:t xml:space="preserve">Кісі жары кісіге жар болмайды,</w:t>
      </w:r>
      <w:r>
        <w:br/>
        <w:t xml:space="preserve">Қанша мақтап қатарға қосқанменен.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94. folkenu.kz Corpus. Accessed 2026-09-05.</w:t>
      </w:r>
    </w:p>
  </w:body>
</w:document>
</file>