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десеңіз айтайын айдай он бес, Асауынан үйреткен тайдай он бес. Тіршіліктің барында ойна да күл, Қайта айналып келмейтін қайран он бес.</w:t>
      </w:r>
    </w:p>
    <w:p>
      <w:pPr>
        <w:spacing w:before="240" w:after="120"/>
      </w:pPr>
      <w:r>
        <w:rPr>
          <w:b/>
          <w:sz w:val="28"/>
        </w:rPr>
        <w:t xml:space="preserve">Kazakh</w:t>
      </w:r>
    </w:p>
    <w:p>
      <w:r>
        <w:rPr>
          <w:b/>
        </w:rPr>
        <w:t xml:space="preserve">Қара өлең үлгілері</w:t>
      </w:r>
    </w:p>
    <w:p>
      <w:r>
        <w:t xml:space="preserve">Айт десеңіз айтайын айдай он бес,</w:t>
      </w:r>
      <w:r>
        <w:br/>
        <w:t xml:space="preserve">Асауынан үйреткен тайдай он бес.</w:t>
      </w:r>
      <w:r>
        <w:br/>
        <w:t xml:space="preserve">Тіршіліктің барында ойна да күл,</w:t>
      </w:r>
      <w:r>
        <w:br/>
        <w:t xml:space="preserve">Қайта айналып келмейтін қайран он бес.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95. folkenu.kz Corpus. Accessed 2026-09-05.</w:t>
      </w:r>
    </w:p>
  </w:body>
</w:document>
</file>