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құрбыжан, қош болғайсың, Өзім деген құрбыңмен дос болғайсың. Бір табақтан дәм татқан құрбым едің, Сәлем жолдап біздерді еске алғайсың.</w:t>
      </w:r>
    </w:p>
    <w:p>
      <w:pPr>
        <w:spacing w:before="240" w:after="120"/>
      </w:pPr>
      <w:r>
        <w:rPr>
          <w:b/>
          <w:sz w:val="28"/>
        </w:rPr>
        <w:t xml:space="preserve">Kazakh</w:t>
      </w:r>
    </w:p>
    <w:p>
      <w:r>
        <w:rPr>
          <w:b/>
        </w:rPr>
        <w:t xml:space="preserve">Қара өлең үлгілері</w:t>
      </w:r>
    </w:p>
    <w:p>
      <w:r>
        <w:t xml:space="preserve">Қош болғайсың, құрбыжан, қош болғайсың,</w:t>
      </w:r>
      <w:r>
        <w:br/>
        <w:t xml:space="preserve">Өзім деген құрбыңмен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96. folkenu.kz Corpus. Accessed 2026-09-05.</w:t>
      </w:r>
    </w:p>
  </w:body>
</w:document>
</file>