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төмендетіп, Киемін ақ көйлекті көлеңдетіп. Көпшілік құлағыңды бері салғын, Кетейін бес-алты ауыз өлеңдетіп.</w:t>
      </w:r>
    </w:p>
    <w:p>
      <w:pPr>
        <w:spacing w:before="240" w:after="120"/>
      </w:pPr>
      <w:r>
        <w:rPr>
          <w:b/>
          <w:sz w:val="28"/>
        </w:rPr>
        <w:t xml:space="preserve">Kazakh</w:t>
      </w:r>
    </w:p>
    <w:p>
      <w:r>
        <w:rPr>
          <w:b/>
        </w:rPr>
        <w:t xml:space="preserve">Қара өлең үлгілері</w:t>
      </w:r>
    </w:p>
    <w:p>
      <w:r>
        <w:t xml:space="preserve">Келемін жоғарыдан төмендетіп,</w:t>
      </w:r>
      <w:r>
        <w:br/>
        <w:t xml:space="preserve">Киемін ақ көйлекті көлеңдетіп.</w:t>
      </w:r>
      <w:r>
        <w:br/>
        <w:t xml:space="preserve">Көпшілік құлағыңды бері салғын,</w:t>
      </w:r>
      <w:r>
        <w:br/>
        <w:t xml:space="preserve">Кетейін бес-алты ауыз өлеңдетіп.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