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Қияның қияласа, қиясы бар, Етекте орып алса, миясы бар. Көңілді көтерейік бас қосқанда, Өлеңнің таңдайымда ұясы бар.</w:t>
      </w:r>
    </w:p>
    <w:p>
      <w:pPr>
        <w:spacing w:before="240" w:after="120"/>
      </w:pPr>
      <w:r>
        <w:rPr>
          <w:b/>
          <w:sz w:val="28"/>
        </w:rPr>
        <w:t xml:space="preserve">Kazakh</w:t>
      </w:r>
    </w:p>
    <w:p>
      <w:r>
        <w:rPr>
          <w:b/>
        </w:rPr>
        <w:t xml:space="preserve">Қара өлең үлгілері</w:t>
      </w:r>
    </w:p>
    <w:p>
      <w:r>
        <w:t xml:space="preserve">Қияның қияласа, қиясы бар,</w:t>
      </w:r>
      <w:r>
        <w:br/>
        <w:t xml:space="preserve">Етекте орып алса, миясы бар.</w:t>
      </w:r>
      <w:r>
        <w:br/>
        <w:t xml:space="preserve">Көңілді көтерейік бас қосқанда,</w:t>
      </w:r>
      <w:r>
        <w:br/>
        <w:t xml:space="preserve">Өлеңнің таңдайымда ұясы бар.</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113</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113. folkenu.kz Corpus. Accessed 2026-09-05.</w:t>
      </w:r>
    </w:p>
  </w:body>
</w:document>
</file>