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өте шығар басымыздан, Бала едің әдеп көрген жасыңыздан. Он бес пен жиырманың арасында, Кетпейді келген құрбы қасыңыздан.</w:t>
      </w:r>
    </w:p>
    <w:p>
      <w:pPr>
        <w:spacing w:before="240" w:after="120"/>
      </w:pPr>
      <w:r>
        <w:rPr>
          <w:b/>
          <w:sz w:val="28"/>
        </w:rPr>
        <w:t xml:space="preserve">Kazakh</w:t>
      </w:r>
    </w:p>
    <w:p>
      <w:r>
        <w:rPr>
          <w:b/>
        </w:rPr>
        <w:t xml:space="preserve">Қара өлең үлгілері</w:t>
      </w:r>
    </w:p>
    <w:p>
      <w:r>
        <w:t xml:space="preserve">Дүние өте шығар басымыздан,</w:t>
      </w:r>
      <w:r>
        <w:br/>
        <w:t xml:space="preserve">Бала едің әдеп көрген жасыңыздан.</w:t>
      </w:r>
      <w:r>
        <w:br/>
        <w:t xml:space="preserve">Он бес пен жиырманың арасында,</w:t>
      </w:r>
      <w:r>
        <w:br/>
        <w:t xml:space="preserve">Кетпейді келген құрбы қасыңыздан.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