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Буындым белбеу алып белім үшін, Мал түсер барымтаға елім үшін. Артыңнан ар ма десем қарамайсың, Кетейін өлең айтып көңілің үшін.</w:t>
      </w:r>
    </w:p>
    <w:p>
      <w:pPr>
        <w:spacing w:before="240" w:after="120"/>
      </w:pPr>
      <w:r>
        <w:rPr>
          <w:b/>
          <w:sz w:val="28"/>
        </w:rPr>
        <w:t xml:space="preserve">Kazakh</w:t>
      </w:r>
    </w:p>
    <w:p>
      <w:r>
        <w:rPr>
          <w:b/>
        </w:rPr>
        <w:t xml:space="preserve">Қара өлең үлгілері</w:t>
      </w:r>
    </w:p>
    <w:p>
      <w:r>
        <w:t xml:space="preserve">Буындым белбеу алып белім үшін,</w:t>
      </w:r>
      <w:r>
        <w:br/>
        <w:t xml:space="preserve">Мал түсер барымтаға елім үшін.</w:t>
      </w:r>
      <w:r>
        <w:br/>
        <w:t xml:space="preserve">Артыңнан ар ма десем қарамайсың,</w:t>
      </w:r>
      <w:r>
        <w:br/>
        <w:t xml:space="preserve">Кетейін өлең айтып көңілің үшін.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