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айқайлап қысы, жазы, Қалқамның құлағымда айтқан назы. Шалқыған дарияға қанат қағып, Сен едің ерке жүзген қоңыр қазы.</w:t>
      </w:r>
    </w:p>
    <w:p>
      <w:pPr>
        <w:spacing w:before="240" w:after="120"/>
      </w:pPr>
      <w:r>
        <w:rPr>
          <w:b/>
          <w:sz w:val="28"/>
        </w:rPr>
        <w:t xml:space="preserve">Kazakh</w:t>
      </w:r>
    </w:p>
    <w:p>
      <w:r>
        <w:rPr>
          <w:b/>
        </w:rPr>
        <w:t xml:space="preserve">Қара өлең үлгілері</w:t>
      </w:r>
    </w:p>
    <w:p>
      <w:r>
        <w:t xml:space="preserve">Жылқы бақтым айқайлап қысы, жазы,</w:t>
      </w:r>
      <w:r>
        <w:br/>
        <w:t xml:space="preserve">Қалқамның құлағымда айтқан назы.</w:t>
      </w:r>
      <w:r>
        <w:br/>
        <w:t xml:space="preserve">Шалқыған дарияға қанат қағып,</w:t>
      </w:r>
      <w:r>
        <w:br/>
        <w:t xml:space="preserve">Сен едің ерке жүзген қоңыр қазы.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