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маржандаған, Маржаны түсіп қалып арзандаған. Мен саған жастайымнан құмар едім, Бар болса, айтып қалшы, айтар маған.</w:t>
      </w:r>
    </w:p>
    <w:p>
      <w:pPr>
        <w:spacing w:before="240" w:after="120"/>
      </w:pPr>
      <w:r>
        <w:rPr>
          <w:b/>
          <w:sz w:val="28"/>
        </w:rPr>
        <w:t xml:space="preserve">Kazakh</w:t>
      </w:r>
    </w:p>
    <w:p>
      <w:r>
        <w:rPr>
          <w:b/>
        </w:rPr>
        <w:t xml:space="preserve">Қара өлең үлгілері</w:t>
      </w:r>
    </w:p>
    <w:p>
      <w:r>
        <w:t xml:space="preserve">Көрінер кісем сұлу маржандаған,</w:t>
      </w:r>
      <w:r>
        <w:br/>
        <w:t xml:space="preserve">Маржаны түсіп қалып арзандаған.</w:t>
      </w:r>
      <w:r>
        <w:br/>
        <w:t xml:space="preserve">Мен саған жастайымнан құмар едім,</w:t>
      </w:r>
      <w:r>
        <w:br/>
        <w:t xml:space="preserve">Бар болса, айтып қалшы, айтар 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