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сусыл сары, Сусылдар шапқан сайын аттың жалы. Кеткенде ауылың алыс, екі-ай қалқам, Болмайды бір өзіңдей жанның бәрі.</w:t>
      </w:r>
    </w:p>
    <w:p>
      <w:pPr>
        <w:spacing w:before="240" w:after="120"/>
      </w:pPr>
      <w:r>
        <w:rPr>
          <w:b/>
          <w:sz w:val="28"/>
        </w:rPr>
        <w:t xml:space="preserve">Kazakh</w:t>
      </w:r>
    </w:p>
    <w:p>
      <w:r>
        <w:rPr>
          <w:b/>
        </w:rPr>
        <w:t xml:space="preserve">Қара өлең үлгілері</w:t>
      </w:r>
    </w:p>
    <w:p>
      <w:r>
        <w:t xml:space="preserve">Дәйім менің мінгенім сусыл сары,</w:t>
      </w:r>
      <w:r>
        <w:br/>
        <w:t xml:space="preserve">Сусылдар шапқан сайын аттың жалы.</w:t>
      </w:r>
      <w:r>
        <w:br/>
        <w:t xml:space="preserve">Кеткенде ауылың алыс, екі-ай қалқам,</w:t>
      </w:r>
      <w:r>
        <w:br/>
        <w:t xml:space="preserve">Болмайды бір өзіңдей жанның бәрі.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134. folkenu.kz Corpus. Accessed 2026-09-05.</w:t>
      </w:r>
    </w:p>
  </w:body>
</w:document>
</file>