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Қарға мен лашын</w:t>
      </w:r>
    </w:p>
    <w:p>
      <w:r>
        <w:rPr>
          <w:i/>
        </w:rPr>
        <w:t xml:space="preserve">Бір қарға көп жемтік өлексені жиып таусылғысыз етіп, таудай қылып үйіпті. Бір қыран лашын-бидайық соны көріп: «Мынауменен жақын болсам, өмірімде қарным ашып, өзегім тала ма», – деп, сол қарғаға тимей, үйді-үй қонып жақындасып жүріпті. Манағы бидайық көрінгеннің желкесін қиып тастай береді екен. Сүйтіп жүре-жүре қарға м...</w:t>
      </w:r>
    </w:p>
    <w:p>
      <w:pPr>
        <w:spacing w:before="240" w:after="120"/>
      </w:pPr>
      <w:r>
        <w:rPr>
          <w:b/>
          <w:sz w:val="28"/>
        </w:rPr>
        <w:t xml:space="preserve">Kazakh</w:t>
      </w:r>
    </w:p>
    <w:p>
      <w:r>
        <w:rPr>
          <w:b/>
        </w:rPr>
        <w:t xml:space="preserve"> Қарға мен лашын</w:t>
      </w:r>
    </w:p>
    <w:p>
      <w:r>
        <w:t xml:space="preserve">Бір қарға көп жемтік өлексені жиып таусылғысыз етіп, таудай қылып үйіпті. Бір қыран лашын-бидайық соны көріп: «Мынауменен жақын болсам, өмірімде қарным ашып, өзегім тала ма», – деп, сол қарғаға тимей, үйді-үй қонып жақындасып жүріпті. Манағы бидайық көрінгеннің желкесін қиып тастай береді екен. Сүйтіп жүре-жүре қарға манағы бидайықтың қиып тастап жүргенін ұмытып кетіп ойлапты: «Осы жеген нәрселерімнің бәрін өзім алып жеп жүрмін ғой», – деп. Екінші ойлайды: «Осынша үйілген боқтығым тұрғанда маған жолдас болып лашынға не керек, өзім лашыннан артық емеспін бе», – деп, шалқаң-шалқаң басып «қарқ-қарқ» деп тауды жаңғырықтырыпты. Мұндай шалқаң басып тау жаңғырықтырғанын көрген соң әртүрлі құстар маңайына жиыла беріпті.</w:t>
      </w:r>
      <w:r>
        <w:br/>
        <w:t xml:space="preserve"> – Пәлі, қарғам, пәлі даусыңа, бір сенен артық құс жоқ, –  деп, манағы үйіліп жатқан жемтіктің шетінен шеттеп жеп жүрісіпті.</w:t>
      </w:r>
      <w:r>
        <w:br/>
        <w:t xml:space="preserve">Сонан соң баяғы бидайық мұның бұл ызасына шыдай алмай қанатын қомдап алып, аспаннан бір келіп қарғаға түйілген екен. Манағы қасындағы үйіліп-төгіліп жүрген құстан жалғызы қалмай быт-шыт болып кетіпті. Сонда қарға жаныменен қайғы болып, кірерге жер таппай жиған боқтығы басына пәле болып тигенін білген соң айтты дейді: «Әкем жеген боқ еді, шешем жеген боқ еді, құстың етін жегенім жоқ еді. Енді осы қылық өзіме айып еді», – дейді. Мен ойладым: «бұл бишара қарғаның жиған боқтығы басына пәле болды ғой», – деп. «Неге десең, оның жиылған боқтығы болмағанда лашын да оған айналмас еді және басқа құстар да қасына жиылып желіктірмес еді» және ойладым «өз көзіне көрінгенді қиып тастап жүрген лашын қарғаға не себептен жолдас болды?» – деп. Ақыры ойлап тұрсам, бәрі нәпсіге ерген дүниеге келеді екен.</w:t>
      </w:r>
    </w:p>
    <w:p>
      <w:pPr>
        <w:spacing w:before="240" w:after="120"/>
      </w:pPr>
      <w:r>
        <w:rPr>
          <w:b/>
          <w:sz w:val="28"/>
        </w:rPr>
        <w:t xml:space="preserve">Passport</w:t>
      </w:r>
    </w:p>
    <w:p>
      <w:r>
        <w:rPr>
          <w:b/>
        </w:rPr>
        <w:t xml:space="preserve">Collector: </w:t>
      </w:r>
      <w:r>
        <w:t xml:space="preserve">М.Ж.Көпеев</w:t>
      </w:r>
    </w:p>
    <w:p>
      <w:r>
        <w:rPr>
          <w:b/>
        </w:rPr>
        <w:t xml:space="preserve">Informant: </w:t>
      </w:r>
      <w:r>
        <w:t xml:space="preserve">Not specified</w:t>
      </w:r>
    </w:p>
    <w:p>
      <w:r>
        <w:rPr>
          <w:b/>
        </w:rPr>
        <w:t xml:space="preserve">Year: </w:t>
      </w:r>
      <w:r>
        <w:t xml:space="preserve">1889</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261</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31</w:t>
      </w:r>
    </w:p>
    <w:p>
      <w:r>
        <w:rPr>
          <w:b/>
        </w:rPr>
        <w:t xml:space="preserve">Жинаушы аты: </w:t>
      </w:r>
      <w:r>
        <w:t xml:space="preserve">Мәшһүр Жүсіп Көпейұлы</w:t>
      </w:r>
    </w:p>
    <w:p>
      <w:r>
        <w:rPr>
          <w:b/>
        </w:rPr>
        <w:t xml:space="preserve">Жинаушы рөлі: </w:t>
      </w:r>
      <w:r>
        <w:t xml:space="preserve">ойшыл, фольклор танушы,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ДУГ-нің 1889 жылғы 3-санында басылған.</w:t>
      </w:r>
    </w:p>
    <w:p>
      <w:r>
        <w:rPr>
          <w:b/>
        </w:rPr>
        <w:t xml:space="preserve">Цифрланған формат: </w:t>
      </w:r>
      <w:r>
        <w:t xml:space="preserve">ӘМ, 72; ХТЕ, Т.1. 241.</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Қарға мен лашын (1889). Collector: М.Ж.Көпеев. Source: Бабалар сөзі: Жүзтомдық.—Астана: «Фолиант», 2011. Т. 73: Хайуанаттар туралы ертегілер.—536 бет.. Pages: 261. folkenu.kz Corpus. Accessed 2026-07-18.</w:t>
      </w:r>
    </w:p>
  </w:body>
</w:document>
</file>