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Басы еді өлеңімнің айым-қайым, Бітеді саздау жерге тал мен қайың. Кез болған қиуада ақын бикеш, Біздермен айтысуға бар ма жайың?</w:t>
      </w:r>
    </w:p>
    <w:p>
      <w:pPr>
        <w:spacing w:before="240" w:after="120"/>
      </w:pPr>
      <w:r>
        <w:rPr>
          <w:b/>
          <w:sz w:val="28"/>
        </w:rPr>
        <w:t xml:space="preserve">Kazakh</w:t>
      </w:r>
    </w:p>
    <w:p>
      <w:r>
        <w:rPr>
          <w:b/>
        </w:rPr>
        <w:t xml:space="preserve">Қара өлең үлгілері</w:t>
      </w:r>
    </w:p>
    <w:p>
      <w:r>
        <w:t xml:space="preserve">Басы еді өлеңімнің айым-қайым,</w:t>
      </w:r>
      <w:r>
        <w:br/>
        <w:t xml:space="preserve">Бітеді саздау жерге тал мен қайың.</w:t>
      </w:r>
      <w:r>
        <w:br/>
        <w:t xml:space="preserve">Кез болған қиуада ақын бикеш,</w:t>
      </w:r>
      <w:r>
        <w:br/>
        <w:t xml:space="preserve">Біздермен айтысуға бар ма жайың?</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163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163. folkenu.kz Corpus. Accessed 2026-09-05.</w:t>
      </w:r>
    </w:p>
  </w:body>
</w:document>
</file>