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Елеусіз ермек етпей әлденені, Ілдірдім қырғи салып бөденені. Отырған бекер қарап жараспайды, Өлеңді ойнақтатып жөнеледі.</w:t>
      </w:r>
    </w:p>
    <w:p>
      <w:pPr>
        <w:spacing w:before="240" w:after="120"/>
      </w:pPr>
      <w:r>
        <w:rPr>
          <w:b/>
          <w:sz w:val="28"/>
        </w:rPr>
        <w:t xml:space="preserve">Kazakh</w:t>
      </w:r>
    </w:p>
    <w:p>
      <w:r>
        <w:rPr>
          <w:b/>
        </w:rPr>
        <w:t xml:space="preserve">Қара өлең үлгілері</w:t>
      </w:r>
    </w:p>
    <w:p>
      <w:r>
        <w:t xml:space="preserve">Елеусіз ермек етпей әлденені,</w:t>
      </w:r>
      <w:r>
        <w:br/>
        <w:t xml:space="preserve">Ілдірдім қырғи салып бөденені.</w:t>
      </w:r>
      <w:r>
        <w:br/>
        <w:t xml:space="preserve">Отырған бекер қарап жараспайды,</w:t>
      </w:r>
      <w:r>
        <w:br/>
        <w:t xml:space="preserve">Өлеңді ойнақтатып жөнеледі.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