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жібермеспіз есені біз, Шендеспес қара сөзге шешеніңіз. Тың оймен көп көңілін аудармасақ, Болмайды бүгінге азық кешегіңіз.</w:t>
      </w:r>
    </w:p>
    <w:p>
      <w:pPr>
        <w:spacing w:before="240" w:after="120"/>
      </w:pPr>
      <w:r>
        <w:rPr>
          <w:b/>
          <w:sz w:val="28"/>
        </w:rPr>
        <w:t xml:space="preserve">Kazakh</w:t>
      </w:r>
    </w:p>
    <w:p>
      <w:r>
        <w:rPr>
          <w:b/>
        </w:rPr>
        <w:t xml:space="preserve">Қара өлең үлгілері</w:t>
      </w:r>
    </w:p>
    <w:p>
      <w:r>
        <w:t xml:space="preserve">Өлеңге жібермеспіз есені біз,</w:t>
      </w:r>
      <w:r>
        <w:br/>
        <w:t xml:space="preserve">Шендеспес қара сөзге шешеніңіз.</w:t>
      </w:r>
      <w:r>
        <w:br/>
        <w:t xml:space="preserve">Тың оймен көп көңілін аудармасақ,</w:t>
      </w:r>
      <w:r>
        <w:br/>
        <w:t xml:space="preserve">Болмайды бүгінге азық кешегіңіз.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