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Айтпайды ақын өлең жантайған соң, Үйіңе адам келмес, мал тайған соң. Күлмесең, ойнамасаң жастық шақта, Етесің неңді мақтан қартайған соң.</w:t>
      </w:r>
    </w:p>
    <w:p>
      <w:pPr>
        <w:spacing w:before="240" w:after="120"/>
      </w:pPr>
      <w:r>
        <w:rPr>
          <w:b/>
          <w:sz w:val="28"/>
        </w:rPr>
        <w:t xml:space="preserve">Kazakh</w:t>
      </w:r>
    </w:p>
    <w:p>
      <w:r>
        <w:rPr>
          <w:b/>
        </w:rPr>
        <w:t xml:space="preserve">Қара өлең үлгілері</w:t>
      </w:r>
    </w:p>
    <w:p>
      <w:r>
        <w:t xml:space="preserve">Айтпайды ақын өлең жантайған соң,</w:t>
      </w:r>
      <w:r>
        <w:br/>
        <w:t xml:space="preserve">Үйіңе адам келмес, мал тайған соң.</w:t>
      </w:r>
      <w:r>
        <w:br/>
        <w:t xml:space="preserve">Күлмесең, ойнамасаң жастық шақта,</w:t>
      </w:r>
      <w:r>
        <w:br/>
        <w:t xml:space="preserve">Етесің неңді мақтан қартайған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174. folkenu.kz Corpus. Accessed 2026-09-05.</w:t>
      </w:r>
    </w:p>
  </w:body>
</w:document>
</file>