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Далаға дара біткен шынар едім, Иіліп, басын тартсаң, сынар едім. Өлең айт, тәуір сайлап, екі қалқа, Естуге үндеріңді құмар едім.</w:t>
      </w:r>
    </w:p>
    <w:p>
      <w:pPr>
        <w:spacing w:before="240" w:after="120"/>
      </w:pPr>
      <w:r>
        <w:rPr>
          <w:b/>
          <w:sz w:val="28"/>
        </w:rPr>
        <w:t xml:space="preserve">Kazakh</w:t>
      </w:r>
    </w:p>
    <w:p>
      <w:r>
        <w:rPr>
          <w:b/>
        </w:rPr>
        <w:t xml:space="preserve">Қара өлең үлгілері</w:t>
      </w:r>
    </w:p>
    <w:p>
      <w:r>
        <w:t xml:space="preserve">Далаға дара біткен шынар едім,</w:t>
      </w:r>
      <w:r>
        <w:br/>
        <w:t xml:space="preserve">Иіліп, басын тартсаң, сынар едім.</w:t>
      </w:r>
      <w:r>
        <w:br/>
        <w:t xml:space="preserve">Өлең айт, тәуір сайлап, екі қалқа,</w:t>
      </w:r>
      <w:r>
        <w:br/>
        <w:t xml:space="preserve">Естуге үндеріңді құмар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