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ластай-ды, Айдынға жүзген кісі құлаштайды. Өлеңді айт дегенде қоя бермей, Отырған бекер қарап ұнаспайды.</w:t>
      </w:r>
    </w:p>
    <w:p>
      <w:pPr>
        <w:spacing w:before="240" w:after="120"/>
      </w:pPr>
      <w:r>
        <w:rPr>
          <w:b/>
          <w:sz w:val="28"/>
        </w:rPr>
        <w:t xml:space="preserve">Kazakh</w:t>
      </w:r>
    </w:p>
    <w:p>
      <w:r>
        <w:rPr>
          <w:b/>
        </w:rPr>
        <w:t xml:space="preserve">Қара өлең үлгілері</w:t>
      </w:r>
    </w:p>
    <w:p>
      <w:r>
        <w:t xml:space="preserve">Қонғаны ауылымның ластай-ды,</w:t>
      </w:r>
      <w:r>
        <w:br/>
        <w:t xml:space="preserve">Айдынға жүзген кісі құлаштайды.</w:t>
      </w:r>
      <w:r>
        <w:br/>
        <w:t xml:space="preserve">Өлеңді айт дегенде қоя бермей,</w:t>
      </w:r>
      <w:r>
        <w:br/>
        <w:t xml:space="preserve">Отырған бекер қарап ұнаспайды.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