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Үсті-үстіне өлеңді үстеуші едім, Тоят алмай тұғырдан түспеуші едім. Теңбіл көктің баласы затым тұлпар, Су тұнығын таңдамай ішпеуші едім.</w:t>
      </w:r>
    </w:p>
    <w:p>
      <w:pPr>
        <w:spacing w:before="240" w:after="120"/>
      </w:pPr>
      <w:r>
        <w:rPr>
          <w:b/>
          <w:sz w:val="28"/>
        </w:rPr>
        <w:t xml:space="preserve">Kazakh</w:t>
      </w:r>
    </w:p>
    <w:p>
      <w:r>
        <w:rPr>
          <w:b/>
        </w:rPr>
        <w:t xml:space="preserve">Қара өлең үлгілері</w:t>
      </w:r>
    </w:p>
    <w:p>
      <w:r>
        <w:t xml:space="preserve">Үсті-үстіне өлеңді үстеуші едім,</w:t>
      </w:r>
      <w:r>
        <w:br/>
        <w:t xml:space="preserve">Тоят алмай тұғырдан түспеуші едім.</w:t>
      </w:r>
      <w:r>
        <w:br/>
        <w:t xml:space="preserve">Теңбіл көктің баласы затым тұлпар,</w:t>
      </w:r>
      <w:r>
        <w:br/>
        <w:t xml:space="preserve">Су тұнығын таңдамай ішпеуші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215. folkenu.kz Corpus. Accessed 2026-09-05.</w:t>
      </w:r>
    </w:p>
  </w:body>
</w:document>
</file>