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Өлеңің өлеңімнің жалғасындай, Үйлесім ойлап қара бар ма осындай. Таңдайың қызған сайын тақылдайды, Дәуіттің төске соққан балғасындай.</w:t>
      </w:r>
    </w:p>
    <w:p>
      <w:pPr>
        <w:spacing w:before="240" w:after="120"/>
      </w:pPr>
      <w:r>
        <w:rPr>
          <w:b/>
          <w:sz w:val="28"/>
        </w:rPr>
        <w:t xml:space="preserve">Kazakh</w:t>
      </w:r>
    </w:p>
    <w:p>
      <w:r>
        <w:rPr>
          <w:b/>
        </w:rPr>
        <w:t xml:space="preserve">Қара өлең үлгілері</w:t>
      </w:r>
    </w:p>
    <w:p>
      <w:r>
        <w:t xml:space="preserve">Өлеңің өлеңімнің жалғасындай,</w:t>
      </w:r>
      <w:r>
        <w:br/>
        <w:t xml:space="preserve">Үйлесім ойлап қара бар ма осындай.</w:t>
      </w:r>
      <w:r>
        <w:br/>
        <w:t xml:space="preserve">Таңдайың қызған сайын тақылдайды,</w:t>
      </w:r>
      <w:r>
        <w:br/>
        <w:t xml:space="preserve">Дәуіттің төске соққан балғасындай.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217. folkenu.kz Corpus. Accessed 2026-09-05.</w:t>
      </w:r>
    </w:p>
  </w:body>
</w:document>
</file>