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Көтерер тайқазанды темір ошақ, Шығады жауыннан соң кемпірқосақ. Менімен айтысуға неге келдің, Білетін бар өлеңің болса осы-ақ.</w:t>
      </w:r>
    </w:p>
    <w:p>
      <w:pPr>
        <w:spacing w:before="240" w:after="120"/>
      </w:pPr>
      <w:r>
        <w:rPr>
          <w:b/>
          <w:sz w:val="28"/>
        </w:rPr>
        <w:t xml:space="preserve">Kazakh</w:t>
      </w:r>
    </w:p>
    <w:p>
      <w:r>
        <w:rPr>
          <w:b/>
        </w:rPr>
        <w:t xml:space="preserve">Қара өлең үлгілері</w:t>
      </w:r>
    </w:p>
    <w:p>
      <w:r>
        <w:t xml:space="preserve">Көтерер тайқазанды темір ошақ,</w:t>
      </w:r>
      <w:r>
        <w:br/>
        <w:t xml:space="preserve">Шығады жауыннан соң кемпірқосақ.</w:t>
      </w:r>
      <w:r>
        <w:br/>
        <w:t xml:space="preserve">Менімен айтысуға неге келдің,</w:t>
      </w:r>
      <w:r>
        <w:br/>
        <w:t xml:space="preserve">Білетін бар өлеңің болса осы-ақ.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219. folkenu.kz Corpus. Accessed 2026-09-05.</w:t>
      </w:r>
    </w:p>
  </w:body>
</w:document>
</file>